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BE" w:rsidRDefault="006E3EBE" w:rsidP="006E3EBE">
      <w:pPr>
        <w:shd w:val="clear" w:color="auto" w:fill="FFFFFF"/>
        <w:spacing w:before="345" w:after="0" w:line="329" w:lineRule="atLeast"/>
        <w:jc w:val="center"/>
        <w:outlineLvl w:val="1"/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</w:pPr>
      <w:r w:rsidRPr="006E3EBE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>Исчерпывающий перечень сведений, которые могут запрашиваться контрольным органом у контролируемого лица</w:t>
      </w:r>
    </w:p>
    <w:p w:rsidR="006E3EBE" w:rsidRPr="006E3EBE" w:rsidRDefault="006E3EBE" w:rsidP="006E3EBE">
      <w:pPr>
        <w:shd w:val="clear" w:color="auto" w:fill="FFFFFF"/>
        <w:spacing w:before="345" w:after="0" w:line="329" w:lineRule="atLeast"/>
        <w:jc w:val="center"/>
        <w:outlineLvl w:val="1"/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</w:pPr>
      <w:bookmarkStart w:id="0" w:name="_GoBack"/>
      <w:bookmarkEnd w:id="0"/>
    </w:p>
    <w:p w:rsidR="006E3EBE" w:rsidRPr="006E3EBE" w:rsidRDefault="006E3EBE" w:rsidP="006E3E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6E3EBE">
        <w:rPr>
          <w:color w:val="161616"/>
          <w:sz w:val="28"/>
          <w:szCs w:val="28"/>
        </w:rPr>
        <w:t>Контрольный орган при организации и осуществлении муниципального контроля получает на безвозмездной основе документы и (или) сведения от контролируемого лица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форме, письменные объяснения.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 Под получением письменных объяснений в целях Федерального закона от 31.07.2020 № 248-ФЗ понимается контрольное (надзорное) действие, заключающееся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 (объяснения) (ч. 1 ст. 79).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необходимости:</w:t>
      </w:r>
    </w:p>
    <w:p w:rsidR="006E3EBE" w:rsidRPr="006E3EBE" w:rsidRDefault="006E3EBE" w:rsidP="006E3E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6E3EBE">
        <w:rPr>
          <w:color w:val="161616"/>
          <w:sz w:val="28"/>
          <w:szCs w:val="28"/>
        </w:rPr>
        <w:t>-запрашивает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 </w:t>
      </w:r>
    </w:p>
    <w:p w:rsidR="006E3EBE" w:rsidRPr="006E3EBE" w:rsidRDefault="006E3EBE" w:rsidP="006E3E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6E3EBE">
        <w:rPr>
          <w:color w:val="161616"/>
          <w:sz w:val="28"/>
          <w:szCs w:val="28"/>
        </w:rPr>
        <w:lastRenderedPageBreak/>
        <w:t>-запрашивает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6E3EBE" w:rsidRPr="006E3EBE" w:rsidRDefault="006E3EBE" w:rsidP="006E3E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6E3EBE">
        <w:rPr>
          <w:color w:val="161616"/>
          <w:sz w:val="28"/>
          <w:szCs w:val="28"/>
        </w:rPr>
        <w:t>-обеспечивает,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взаимодействия, (ч. 3 ст. 58).</w:t>
      </w:r>
    </w:p>
    <w:p w:rsidR="00C73D3C" w:rsidRPr="006E3EBE" w:rsidRDefault="006E3EBE" w:rsidP="006E3EBE">
      <w:pPr>
        <w:tabs>
          <w:tab w:val="left" w:pos="59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73D3C" w:rsidRPr="006E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7"/>
    <w:rsid w:val="003519D7"/>
    <w:rsid w:val="006E3EBE"/>
    <w:rsid w:val="00C7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A8A02-85C7-4B11-8EC6-F8A6688E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3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3E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2024-05-07T02:28:00Z</dcterms:created>
  <dcterms:modified xsi:type="dcterms:W3CDTF">2024-05-07T02:30:00Z</dcterms:modified>
</cp:coreProperties>
</file>